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Rejillas de rebosadero de piscina Solución de ángulo esquina Typ 45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- similar a RAL 1001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amarillo - similar a RAL 1018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 - similar a RAL 7001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blanco - similar al RAL 9010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 posible suministrar casi todos los colores especiales (según la gama RAL o muestrario de azulejos)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Descripción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Esquinas cortadas, sin apoyo.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Atención y servicio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Medidas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Servicio de instalación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Reparaciones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