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asciugapassi COLOR PLUS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COLOR PLUS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per posa in interni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velluto tufting 5/32''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altezza effettiva del pelo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poliammide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materiale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fibra di poliestere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rivestimento del fondo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rivestimento pesante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Peso filato / fibra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Peso totale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3450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altezza totale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comportamento a incendio/fuoco: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Resistenza allo scivolamento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Certificati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Conformità CE EN 14041 (solo rotoli)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45.01 Rosso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45.02 Blu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45.03 Antracite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45.05 Marrone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45.10 ardesia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alla luce artificiale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allo sfregamento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all'acqua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Forma di consegna rotoli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Larghezza 90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Larghezza 130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Larghezza 200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Forma di consegna tappeti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60 x 90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90 x 120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90 x 150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130 x 200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caratteristica del prodotto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assorbimento di sporco e umidità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Marca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Larghezza:.........................m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Lunghezza:.........................m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contatto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Fabrizio Sollima Country Manager Tel. 0039-3358304784 f.sollima@emco-italia.com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