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vana pro zachycení nečistot 5522AL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5522AL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hmotnost (kg/m2)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8,8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síla materiálu cca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konstrukce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Systém žlabů na nečistoty se může skládat z jednodílné vany nebo několika van, které jsou variabilní na šířku a hloubku a jsou umístěny vedle sebe v modulárním provedení. Z optického i funkčního hlediska je vstupní rohož vyrobena ve stejném rozměru s osazením rámu.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materiál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Hliník, odpuzuje vodu, hladký povrch umožňuje snadné čištění. K dispozici také v provedení z nerezové oceli (V2A).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Doplňkové údaje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Podpěry pro vstupní rohož jsou integrovány v odtokové vaně.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větší rozměry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Několik částí vany je přímo na místě položeno vedle sebe a tvoří systém.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Odtokové zařízení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U tohoto typu vany není žádné odtokové zařízení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Celková výška vany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25mm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šířka vany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max. hloubka vany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Rozměry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Šířka vany: …………………..mm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Hloubka vany: …………………mm (směr chůze)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"emco Bautechnik GmbH - Breslauer Straße 34 - 38 - 49808 Lingen (Ems) Telefon: 0591/9140-500 - Fax: 0591/9140-852 e-mail: bau@emco.de -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