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met gekartelde rubber inlage en schraapprofiel 522 SGK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SGK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slijtvaste, verrottingsvaste, gekartelde rubber inlagen.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 leverbaar (Getest door Textiles &amp; Flooring Institute GmbH)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