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mit Einlage Maximus Image und Kratzkante 522 PL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Maximus-Image-Einlage eignet sich zur einfarbigen Bedruckung von individuellen Farbwünschen. Das Zusatzprofil erhöht den Reinigungseffekt.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Dunkelgrau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Dunkelgrün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Gelborange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Gelb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Gold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Graphit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Graubeige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Hellblau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Hellgrau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Hellgrün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Hellrot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Kirsche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Lachs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Laubgrün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Oxydrot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Pfirsich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Rehbraun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Royalblau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Sand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Schilfgrün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Silber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Stahlblau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Stahlgrau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Weiß*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Zitrone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Weitere Farben aus unserer aktuellen Sauberlaufkollektion wählbar.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nach EN 13501 in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Beanspruchungsklasse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Objektgeeignete Einlage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