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con imagen de inserción Maximus 522 PL Maximus Image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Maximus Image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Nota sobre la cuantía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altura real de la inserción puede deberse que la capa de aprovechamiento sea aprox. 2-3 mm más alta.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inserción Maximus-Image es adecuada para la impresión en un solo color según deseos y necesidades individuales.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Antirresbalante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propiedad antirresbalante R 12 de acuerdo con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gris azulado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burdeos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marrón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gris oscuro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verde oscuro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morado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amarillo naranja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amarillo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oro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grafito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beige agrisado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verde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azul claro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gris claro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verde claro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rojo claro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cereza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salmón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verde hoja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azul luminoso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azul marino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castaño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naranja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rojo óxido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petróleo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melocotón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pardo corzo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rojo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azul 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arena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verde caña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plata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esmeralda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azul acero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gris acero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atardecer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uva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blanco*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limón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Más colores seleccionables en nuestra actual colección de limpieza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Clastificación ignífuga para el conjunto del sistema de alfombra según la norma EN 13501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Cable de acero con revestimiento de plástico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color frente a la luz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5 - 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ResistenciadelcoloralafricciónISO105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gua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ECHE ASTIM-e2149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