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z wkładką Conform i krawędzią skrobiącą 517 PSL Conform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PSL Conform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bardzo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Wzmocnione profile nośne z odpornego na skręcanie aluminium z izolacją akustyczną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wkładka Conform wykonana jest na bazie surowców wtórnych, doskonale zestrojona kolorystycznie z drewnem, do wielorakich zastosowań. Dodatkowy profil zwiększa efekt czyszczący.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antracyt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beżowy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brązowy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Pozostałe kolory dostępne z kolekcji mat tekstylnych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Klasa trudnozapalności wkładu zgodnie z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Wkład z certyfikowany zgodnie z TÜV PROFiCERT - produkt wewnętrzny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Francuski przepisy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(na zewnątrz Ameryka Północna)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Przykładowy poziom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Belgijski przepis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Załącznik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Włókno poliamidowe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Wymagana klasa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Wkładka odpowiednia do obiektu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