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Outdoor y borde raspador 512 P Outdoor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Outdoor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exterior resistente al clima para una abrasión sensible y profunda de la suciedad gruesa. El perfil adicional aumenta el efecto de limpieza.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 de la instalación ante incendios según la norma EN 13501 en Cfl-s1 (con cargo adicional),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