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Maximus insert and scraping edge 512 P Maximus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Maximus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stylish Maximus insert stands out from the crowd with its premium-quality tufted velour and high-end design.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 mottled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Bfl-s1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