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Conform inlage 512 PS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Let op de hoogte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exacte hoogte van de inlage kan als gevolg van een slijtlaag ca. 22 mm hoger zijn.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van gerecycleerde grondstoffen gemaakte Conform inlage is perfect te combineren met houten vloeren.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