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Maximus Image a škrabací hranou 512 PSL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odolné rohože MAXIMUS v kvalitě Bfl-S1 (čisticí potah ze speciální polyamidové příze,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l350 šedomodrá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l80 bordó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l260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l380 tmavě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l210 tmavě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l120 šeříková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 žlutooranžová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 žlutá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l420 zlatá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l270 grafitová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l340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l370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l250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l170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l360 světle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l440 světle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l100 třešeň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l430 lososová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l230 listově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l290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l140 purpurová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l200 námořnická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l330 kaštanová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l220 světle tyrkysová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 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l70 žíhaná červeň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l180 petrolejová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l150 broskev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l310 srnčí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l60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l160 královská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l320 písková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l240 rákosově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l390 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l300 stříbrná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l280 ocelově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l410 ocelově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l450 západ slunce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l50 terakota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l130 hroznová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l400 bílá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 citronová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