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Original Large mit Ripseinlage 512 LR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LR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Belastung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Trägerprofil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aus Aluminium mit unterseitiger Gehschalldämmung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Trägerprofilfarbe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Gegen Aufpreis Eloxalfarben: EV3 Gold, C33 Mittelbronze, C35 Schwarz oder C31 Edelstahl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Höhe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Trittfläche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eingelassene, widerstandsfähige, witterungsbeständige Ripsstreifen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Profilabstand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Abstandhalter aus Gummi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Karusselltüren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Bei Karusselltüren sind unsere Matten mit einem Stababstand von 3mm nach DIN EN 16005 erhältlich.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Rutschsicherheit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rutschhemmende Eigenschaft R 11 nach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Anthrazit Nr. 200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Braun Nr. 485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Hellgrau Nr. 220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Rot Nr. 305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Sand Nr. 430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Brandverhalten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Brandverhalten der Einlage für Ripsfarben Hellgrau und Anthrazit nach EN 13501 in Cfl-s1 auf Wunsch lieferbar (gegen Aufpreis).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durch kunststoffummanteltes Stahlseil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Jahre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Garantiebedingungen finden Sie unter: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Einlage zertifiziert nach TÜV PROFiCERT-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Französische VOC- Verordnung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Belgische VOC-Verordnung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Anhang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Polmaterial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PP (Polypropylen)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Licht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gut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Reiben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gut 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Wasser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gut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Abmessungen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Mattenbreite:.........................mm (Stablänge)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Mattentiefe:.........................mm (Gehrichtung)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Daten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Daten stehen zum Download unter https://www.emco-bau.com/pim/bim-daten-GER.zip bereit.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Telefax: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