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con tiras de fibra textil y borde raspador 512 LRK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LRK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Tiras de fibra textil insertadas resistentes al desgaste y a la intemperie combinadas con bordes raspadores.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 claro nº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nº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 nº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nº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Arena nº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 de incendio de la instalación para colores gris claro y antracita según EN 13 501 en Cfl-s1 disponible bajo petición (con cargo adicional).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Cable de acero con revestimiento de plástico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(Polipropileno)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