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5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TWINGUARD 18 NF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18 NF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intenso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Nylon-pile caucho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Perfiles robustos de caucho de nailon combinadas con perfiles de raspado de aluminio. Perfiles de raspado también disponibles en latón o acabados anodizados.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0 mm, sistema cerrado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negro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Zebra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Fibras de alta resistencia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· Ctra de Cornellá, 147 - 149 Cityparc Atenas 2º; 2ª · 08940 Cornellá de Llobregat (Barcelona) · Teléfono: 93 241 14 25 · Fax: 93 241 14 26 · Mail: info@es.emco.de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