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Original SPIN®Safe mit Ripseinlage 12 SPIN/SR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 SPIN/SR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Belastung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bis stark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verstärkte Trägerprofile aus verwindungssteifem Aluminium mit unterseitiger Gehschalldämmung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Höhe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15.9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Trittfläche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eingelassene, widerstandsfähige, witterungsbeständige Grobfaserripsstreifen (Markenfaser) für noch besseren Schmutzabrieb. Kombiniert mit Edelstahlfliesen zur optimalen Orientierung für Blinde und Sehgeschädigte (gem. DIN 32984) im Eingangsbereich.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Profilabstand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Abstandhalter aus Gummi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Rutschsicherheit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rutschhemmende Eigenschaft der Einlage: R11, rutschhemmende Eigenschaft der Edelstahlfliese: R9 (nach DIN 51130)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Anthrazit Nr. 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durch kunststoffummanteltes Stahlseil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 Jahre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Garantiebedingungen finden Sie unter: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Licht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gut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Reiben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gut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Wasser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gut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Abmessungen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Mattenbreite:.........................mm (Stablänge)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Mattentiefe:.........................mm (Gehrichtung)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Telefon: 0591/9140-500 · Telefax: 0591/9140-852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